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111"/>
        <w:gridCol w:w="1701"/>
        <w:gridCol w:w="4111"/>
      </w:tblGrid>
      <w:tr w:rsidR="001C1D57" w:rsidTr="001C1D57">
        <w:tc>
          <w:tcPr>
            <w:tcW w:w="4111" w:type="dxa"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8"/>
                <w:szCs w:val="28"/>
                <w:lang w:eastAsia="en-US"/>
              </w:rPr>
            </w:pPr>
          </w:p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bCs/>
                <w:w w:val="9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90"/>
                <w:sz w:val="28"/>
                <w:szCs w:val="28"/>
              </w:rPr>
              <w:t>КАБИНЕТ МИНИСТРОВ</w:t>
            </w:r>
          </w:p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90"/>
                <w:sz w:val="28"/>
                <w:szCs w:val="28"/>
              </w:rPr>
              <w:t>РЕСПУБЛИКИ ТАТАРСТАН</w:t>
            </w:r>
          </w:p>
        </w:tc>
        <w:tc>
          <w:tcPr>
            <w:tcW w:w="1701" w:type="dxa"/>
            <w:hideMark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42950" cy="742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8"/>
                <w:szCs w:val="28"/>
                <w:lang w:eastAsia="en-US"/>
              </w:rPr>
            </w:pPr>
          </w:p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bCs/>
                <w:w w:val="9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90"/>
                <w:sz w:val="28"/>
                <w:szCs w:val="28"/>
              </w:rPr>
              <w:t>ТАТАРСТАН РЕСПУБЛИКАСЫ</w:t>
            </w:r>
          </w:p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bCs/>
                <w:color w:val="000000"/>
                <w:w w:val="9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90"/>
                <w:sz w:val="28"/>
                <w:szCs w:val="28"/>
              </w:rPr>
              <w:t>МИНИСТРЛАР КАБИНЕТЫ</w:t>
            </w:r>
          </w:p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1C1D57" w:rsidTr="001C1D57">
        <w:tc>
          <w:tcPr>
            <w:tcW w:w="4111" w:type="dxa"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aps/>
                <w:color w:val="000000"/>
                <w:spacing w:val="5"/>
                <w:sz w:val="28"/>
                <w:szCs w:val="28"/>
                <w:lang w:eastAsia="en-US"/>
              </w:rPr>
            </w:pPr>
          </w:p>
        </w:tc>
      </w:tr>
      <w:tr w:rsidR="001C1D57" w:rsidTr="001C1D57">
        <w:trPr>
          <w:trHeight w:val="353"/>
        </w:trPr>
        <w:tc>
          <w:tcPr>
            <w:tcW w:w="4111" w:type="dxa"/>
            <w:hideMark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b/>
                <w:color w:val="000000"/>
                <w:spacing w:val="-13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ПОСТАНОВЛЕНИЕ</w:t>
            </w:r>
          </w:p>
        </w:tc>
        <w:tc>
          <w:tcPr>
            <w:tcW w:w="1701" w:type="dxa"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b/>
                <w:color w:val="000000"/>
                <w:spacing w:val="-13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hideMark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КАРАР</w:t>
            </w:r>
          </w:p>
        </w:tc>
      </w:tr>
      <w:tr w:rsidR="001C1D57" w:rsidTr="001C1D57">
        <w:tc>
          <w:tcPr>
            <w:tcW w:w="4111" w:type="dxa"/>
            <w:hideMark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01.12.2010</w:t>
            </w:r>
          </w:p>
        </w:tc>
        <w:tc>
          <w:tcPr>
            <w:tcW w:w="1701" w:type="dxa"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hideMark/>
          </w:tcPr>
          <w:p w:rsidR="001C1D57" w:rsidRDefault="001C1D57">
            <w:pPr>
              <w:shd w:val="clear" w:color="auto" w:fill="FFFFFF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970</w:t>
            </w:r>
          </w:p>
        </w:tc>
      </w:tr>
      <w:tr w:rsidR="001C1D57" w:rsidTr="001C1D57">
        <w:tc>
          <w:tcPr>
            <w:tcW w:w="4111" w:type="dxa"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hideMark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4111" w:type="dxa"/>
          </w:tcPr>
          <w:p w:rsidR="001C1D57" w:rsidRDefault="001C1D57">
            <w:pPr>
              <w:tabs>
                <w:tab w:val="left" w:leader="underscore" w:pos="2563"/>
              </w:tabs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  <w:lang w:eastAsia="en-US"/>
              </w:rPr>
            </w:pPr>
          </w:p>
        </w:tc>
      </w:tr>
    </w:tbl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right="5102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Кабинета Министров Республики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Татар-стан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от 30.04.2003 № 242 «О мерах по государственной поддержке и социальной защите педагогических работников – молодых специалистов»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переводом учреждений образования на новую систему оплаты труда Кабинет Министров Республики Татарстан ПОСТАНОВЛЯЕТ: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Кабинета Министров Республики Татарстан от 30.04.2003 № 242 «О мерах по государственной поддержке и социальной защите педагогических работников – молодых специалистов» следующие изменения: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«в размере 30 процентов должностного оклада (тарифной ставки)» исключить;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«Установить ежемесячную стимулирующую надбавку педагогическим работникам – молодым специалистам: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размере 30 процентов должностного оклада (тарифной ставки) в учреждениях образования, на которые распространяется Единая тарифная сетка по оплате труда работников бюджетной сферы Республики Татарстан;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размере 20 процентов от тарифной ставки первого разряда четырехразрядной тарифной сетки в учреждениях образования, перешедших на новую систему оплаты труда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 изложить в следующей редакции: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</w:t>
      </w:r>
      <w:proofErr w:type="gramStart"/>
      <w:r>
        <w:rPr>
          <w:rFonts w:ascii="Times New Roman" w:hAnsi="Times New Roman"/>
          <w:sz w:val="28"/>
          <w:szCs w:val="28"/>
        </w:rPr>
        <w:t>Министерству образования и науки Республики Татарстан, Министерству культуры Республики Татарстан, Министерству по делам молодежи, спорту и туризму Республики Татарстан в месячный срок разработать и утвердить порядки выплаты ежемесячной стимулирующей надбавки педагогическим работникам – молодым специалистам в течение первых трех лет непрерывной работы в образовательных учреждениях.»;</w:t>
      </w:r>
      <w:proofErr w:type="gramEnd"/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постановление пунктами 4 и 5 следующего содержания: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«4. Утвердить прилагаемые Правила предоставления субсидий из бюджета Республики Татарстан для выплаты ежемесячной стимулирующей надбавки педагогическим работникам – молодым специалистам в учреждениях образования.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Министерство образования и науки Республики Татарстан, Министерство культуры Республики Татарстан, Министерство по делам молодежи, спорту и туризму Республики Татарстан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постановление Правилами  предоставления субсидий из бюджета Республики Татарстан для выплаты ежемесячной стимулирующей надбавки педагогическим работникам – молодым специалистам в учреждениях образования следующего содержания: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Утверждены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Кабинета Министров Республики Татарстан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30.04.2003 № 242</w:t>
      </w:r>
    </w:p>
    <w:p w:rsidR="001C1D57" w:rsidRDefault="001C1D57" w:rsidP="001C1D57">
      <w:pPr>
        <w:pStyle w:val="ConsPlusTitle"/>
        <w:widowControl/>
        <w:ind w:left="-284" w:firstLine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1C1D57" w:rsidRDefault="001C1D57" w:rsidP="001C1D57">
      <w:pPr>
        <w:pStyle w:val="ConsPlusTitle"/>
        <w:widowControl/>
        <w:ind w:left="-284" w:firstLine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СУБСИДИЙ ИЗ БЮДЖЕТА РЕСПУБЛИКИ ТАТАРСТАН ДЛЯ ВЫПЛАТЫ ЕЖЕМЕСЯЧНОЙ СТИМУЛИРУЮЩЕЙ НАДБАВКИ ПЕДАГОГИЧЕСКИМ РАБОТНИКАМ – МОЛОДЫМ СПЕЦИАЛИСТАМ В УЧРЕЖДЕНИЯХ ОБРАЗОВАНИЯ 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Настоящие Правила определяют порядок предоставления субсидий из бюджета Республики Татарстан бюджетам муниципальных образований для выплаты ежемесячной стимулирующей надбавки педагогическим работникам – молодым специалистам в учреждениях образования (далее – субсидии).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Объем субсидии определяется по формуле: </w:t>
      </w:r>
      <w:r>
        <w:rPr>
          <w:rFonts w:ascii="Times New Roman" w:hAnsi="Times New Roman"/>
          <w:sz w:val="28"/>
          <w:szCs w:val="28"/>
          <w:lang w:val="en-US"/>
        </w:rPr>
        <w:t>Si</w:t>
      </w:r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Рi</w:t>
      </w:r>
      <w:proofErr w:type="spellEnd"/>
      <w:r>
        <w:rPr>
          <w:rFonts w:ascii="Times New Roman" w:hAnsi="Times New Roman"/>
          <w:sz w:val="28"/>
          <w:szCs w:val="28"/>
        </w:rPr>
        <w:t>*0</w:t>
      </w:r>
      <w:proofErr w:type="gramStart"/>
      <w:r>
        <w:rPr>
          <w:rFonts w:ascii="Times New Roman" w:hAnsi="Times New Roman"/>
          <w:sz w:val="28"/>
          <w:szCs w:val="28"/>
        </w:rPr>
        <w:t>,20</w:t>
      </w:r>
      <w:proofErr w:type="gramEnd"/>
      <w:r>
        <w:rPr>
          <w:rFonts w:ascii="Times New Roman" w:hAnsi="Times New Roman"/>
          <w:sz w:val="28"/>
          <w:szCs w:val="28"/>
        </w:rPr>
        <w:t>*(Т1+С*Т1)*12,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где: </w:t>
      </w:r>
      <w:r>
        <w:rPr>
          <w:rFonts w:ascii="Times New Roman" w:hAnsi="Times New Roman"/>
          <w:sz w:val="28"/>
          <w:szCs w:val="28"/>
          <w:lang w:val="en-US"/>
        </w:rPr>
        <w:t>S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– объем субсидии;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численность педагогических работников – молодых специалистов в учреждениях образования, перешедших на новую систему оплаты труда;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– тарифная ставка первого разряда четырехразрядной тарифной сетки;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– размер страховых взносов в 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и территориальные фонды обязательного медицинского страхования на обязательное медицинское страхование.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Субсидии предоставляются бюджетам муниципальных образований в соответствии со сводной бюджетной росписью бюджета Республики Татарстан в пределах лимитов бюджетных обязательств, утвержденных в установленном порядке Министерству образования и науки Республики Татарстан, Министерству культуры Республики Татарстан, Министерству по делам молодежи, спорту и туризму Республики Татарстан (далее – отраслевые министерства). 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Основанием для предоставления субсидии является договор (соглашение), заключаемый между главным распорядителем – отраслевым министерством и </w:t>
      </w:r>
      <w:r>
        <w:rPr>
          <w:rFonts w:ascii="Times New Roman" w:hAnsi="Times New Roman"/>
          <w:sz w:val="28"/>
          <w:szCs w:val="28"/>
        </w:rPr>
        <w:lastRenderedPageBreak/>
        <w:t>получателем субсидии – муниципальным образованием. Порядок и сроки перечисления субсидий, а также порядок представления отчета об использовании субсидий предусматриваются договором (соглашением).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Отраслевые министерства ведут реестры педагогических работников – молодых специалистов, работающих в муниципальных учреждениях образования, и не позднее 15 числа текущего месяца представляют заявку на предоставление субсидии в Министерство финансов Республики Татарстан согласно ведомственной принадлежности.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Министерство финансов Республики Татарстан на основании заявок отраслевых министерств на выплату ежемесячной стимулирующей надбавки педагогическим работникам – молодым специалистам в учреждениях образования согласно ведомственной принадлежности перечисляет средства в отраслевые министерства. 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Отраслевые министерства перечисляют субсидии согласно ведомственной принадлежности в установленном порядке.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Получатели субсидии обязаны представлять главному распорядителю согласно ведомственной принадлежности отчеты об использовании субсидии согласно сроку,  порядку и формам, установленным договором (соглашением), указанным в пункте 4 настоящих Правил.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условий, установленных при предоставлении субсидии, осуществляется отраслевыми министерствами согласно ведомственной принадлежности.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Предоставленные субсидии подлежат возврату в доход бюджета Республики Татарстан в случае выявления фактов нарушения получателем условий представления субсидий и (или) представления недостоверной отчетности.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отказа от добровольного возврата в доход бюджета Республики Татарстан указанных средств они подлежат взысканию в принудительном порядке в соответствии с законодательством Российской Федерации.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/>
          <w:sz w:val="28"/>
          <w:szCs w:val="28"/>
        </w:rPr>
        <w:t>Отраслевые министерства не позднее 20 числа месяца, следующего за отчетным, представляют в Министерство финансов Республики Татарстан отчет о фактических расходах на выплату ежемесячной стимулирующей надбавки педагогическим работникам – молодым специалистам, работающим в муниципальных учреждениях образования.».</w:t>
      </w:r>
      <w:proofErr w:type="gramEnd"/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прилагаемое распределение субсидий из бюджета Республики Татарстан, предоставляемых бюджетам муниципальных образований для выплаты ежемесячной стимулирующей надбавки педагогическим работникам – молодым специалистам в учреждениях образования, перешедших на новую систему оплаты труда, на 2010 год. 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Премьер-министр</w:t>
      </w:r>
    </w:p>
    <w:p w:rsidR="001C1D57" w:rsidRDefault="001C1D57" w:rsidP="001C1D5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Татарстан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И.Ш.Халиков</w:t>
      </w:r>
      <w:proofErr w:type="spellEnd"/>
    </w:p>
    <w:p w:rsidR="001C1D57" w:rsidRDefault="001C1D57" w:rsidP="001C1D57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</w:p>
    <w:p w:rsidR="001C1D57" w:rsidRDefault="001C1D57" w:rsidP="001C1D57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</w:p>
    <w:p w:rsidR="00A437DB" w:rsidRDefault="00A437DB"/>
    <w:sectPr w:rsidR="00A4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D57"/>
    <w:rsid w:val="001C1D57"/>
    <w:rsid w:val="00A4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1D5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C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1013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2014-02-20T05:14:00Z</dcterms:created>
  <dcterms:modified xsi:type="dcterms:W3CDTF">2014-02-20T05:16:00Z</dcterms:modified>
</cp:coreProperties>
</file>